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1D" w:rsidRPr="005A198A" w:rsidRDefault="005A198A">
      <w:pPr>
        <w:rPr>
          <w:b/>
        </w:rPr>
      </w:pPr>
      <w:r w:rsidRPr="005A198A">
        <w:rPr>
          <w:b/>
        </w:rPr>
        <w:t>Токарные работы на станках с ЧПУ</w:t>
      </w:r>
    </w:p>
    <w:p w:rsidR="005A198A" w:rsidRDefault="005A198A">
      <w:r>
        <w:t>Практическое задание конкурса заключается в изготовлении детали «Втулка» из</w:t>
      </w:r>
      <w:r w:rsidRPr="005A198A">
        <w:t xml:space="preserve"> </w:t>
      </w:r>
      <w:r>
        <w:t>материала сталь 45 на токарном станке с программным управлением СТХ 310 по чертежу.</w:t>
      </w:r>
    </w:p>
    <w:p w:rsidR="005A198A" w:rsidRDefault="005A198A">
      <w:r>
        <w:t xml:space="preserve">Время на изготовление детали составляет 120 мин.  для студентов и 90 мин. для мастеров </w:t>
      </w:r>
      <w:proofErr w:type="spellStart"/>
      <w:proofErr w:type="gramStart"/>
      <w:r>
        <w:t>п</w:t>
      </w:r>
      <w:proofErr w:type="spellEnd"/>
      <w:proofErr w:type="gramEnd"/>
      <w:r>
        <w:t>/о и рабочих промышленных предприятий.</w:t>
      </w:r>
    </w:p>
    <w:p w:rsidR="005A198A" w:rsidRDefault="005A198A" w:rsidP="005A198A">
      <w:pPr>
        <w:rPr>
          <w:b/>
        </w:rPr>
      </w:pPr>
      <w:r w:rsidRPr="005A198A">
        <w:rPr>
          <w:b/>
        </w:rPr>
        <w:t>Фрезерные работы на станках с ЧПУ</w:t>
      </w:r>
    </w:p>
    <w:p w:rsidR="005A198A" w:rsidRDefault="005A198A" w:rsidP="005A198A">
      <w:r>
        <w:t xml:space="preserve">Практическое задание конкурса заключается в изготовлении детали «Корпус» из материала Д16Т на фрезерном станке с программным управлением </w:t>
      </w:r>
      <w:r>
        <w:rPr>
          <w:lang w:val="en-US"/>
        </w:rPr>
        <w:t>DMC</w:t>
      </w:r>
      <w:r w:rsidRPr="005A198A">
        <w:t xml:space="preserve"> 635 </w:t>
      </w:r>
      <w:r>
        <w:rPr>
          <w:lang w:val="en-US"/>
        </w:rPr>
        <w:t>V</w:t>
      </w:r>
      <w:r>
        <w:t xml:space="preserve"> по чертежу.</w:t>
      </w:r>
    </w:p>
    <w:p w:rsidR="005A198A" w:rsidRDefault="005A198A" w:rsidP="005A198A">
      <w:r>
        <w:t>Время на изготовление детали составляет 180 мин.</w:t>
      </w:r>
    </w:p>
    <w:p w:rsidR="005A198A" w:rsidRDefault="005A198A" w:rsidP="005A198A">
      <w:r w:rsidRPr="005A198A">
        <w:rPr>
          <w:b/>
        </w:rPr>
        <w:t>Теоретическое задание областного</w:t>
      </w:r>
      <w:r>
        <w:t xml:space="preserve"> конкурса проводится в форме тестирования по вопросам</w:t>
      </w:r>
      <w:r w:rsidR="00FD268E">
        <w:t xml:space="preserve"> из</w:t>
      </w:r>
      <w:r>
        <w:t xml:space="preserve"> следующих разделов: основы теории резания, материаловедение, инженерная графика, допуски и технические измерения, программное управление станками.</w:t>
      </w:r>
    </w:p>
    <w:p w:rsidR="005A198A" w:rsidRDefault="005A198A" w:rsidP="005A198A">
      <w:r>
        <w:t>Время выполнения теста 30 мин.</w:t>
      </w:r>
    </w:p>
    <w:p w:rsidR="005A198A" w:rsidRPr="005A198A" w:rsidRDefault="005A198A" w:rsidP="005A198A">
      <w:pPr>
        <w:rPr>
          <w:b/>
        </w:rPr>
      </w:pPr>
    </w:p>
    <w:p w:rsidR="005A198A" w:rsidRDefault="005A198A"/>
    <w:sectPr w:rsidR="005A198A" w:rsidSect="0034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98A"/>
    <w:rsid w:val="002C47A4"/>
    <w:rsid w:val="0034431D"/>
    <w:rsid w:val="005A198A"/>
    <w:rsid w:val="005E2FAA"/>
    <w:rsid w:val="00FD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2016-02-11T20:47:00Z</dcterms:created>
  <dcterms:modified xsi:type="dcterms:W3CDTF">2016-02-11T20:58:00Z</dcterms:modified>
</cp:coreProperties>
</file>